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14" w:rsidRPr="006C1A14" w:rsidRDefault="006C1A14" w:rsidP="006C1A14">
      <w:pPr>
        <w:spacing w:after="0" w:line="240" w:lineRule="auto"/>
        <w:jc w:val="center"/>
        <w:rPr>
          <w:rFonts w:ascii="Open Sans" w:eastAsia="Times New Roman" w:hAnsi="Open Sans" w:cs="Open Sans"/>
          <w:b/>
          <w:color w:val="2E74B5" w:themeColor="accent1" w:themeShade="BF"/>
          <w:sz w:val="32"/>
          <w:szCs w:val="28"/>
        </w:rPr>
      </w:pPr>
      <w:r w:rsidRPr="006C1A14">
        <w:rPr>
          <w:rFonts w:ascii="Open Sans" w:eastAsia="Times New Roman" w:hAnsi="Open Sans" w:cs="Open Sans"/>
          <w:b/>
          <w:color w:val="2E74B5" w:themeColor="accent1" w:themeShade="BF"/>
          <w:sz w:val="32"/>
          <w:szCs w:val="28"/>
        </w:rPr>
        <w:t>Стоимость наших услуг:</w:t>
      </w:r>
    </w:p>
    <w:p w:rsidR="006C1A14" w:rsidRPr="006C1A14" w:rsidRDefault="006C1A14" w:rsidP="006C1A14">
      <w:pPr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</w:rPr>
      </w:pPr>
    </w:p>
    <w:p w:rsidR="006C1A14" w:rsidRPr="006C1A14" w:rsidRDefault="006C1A14" w:rsidP="006C1A14">
      <w:pPr>
        <w:pStyle w:val="ae"/>
        <w:rPr>
          <w:rFonts w:ascii="Open Sans" w:hAnsi="Open Sans" w:cs="Open Sans"/>
          <w:i/>
          <w:color w:val="2E74B5" w:themeColor="accent1" w:themeShade="BF"/>
          <w:sz w:val="28"/>
          <w:szCs w:val="28"/>
        </w:rPr>
      </w:pPr>
      <w:r w:rsidRPr="006C1A14">
        <w:rPr>
          <w:rFonts w:ascii="Open Sans" w:hAnsi="Open Sans" w:cs="Open Sans"/>
          <w:i/>
          <w:color w:val="2E74B5" w:themeColor="accent1" w:themeShade="BF"/>
          <w:sz w:val="28"/>
          <w:szCs w:val="28"/>
        </w:rPr>
        <w:t>- Сборка и установка кухонной мебели:</w:t>
      </w:r>
    </w:p>
    <w:p w:rsidR="006C1A14" w:rsidRPr="006C1A14" w:rsidRDefault="006C1A14" w:rsidP="006C1A14">
      <w:pPr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</w:rPr>
      </w:pPr>
    </w:p>
    <w:tbl>
      <w:tblPr>
        <w:tblW w:w="499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1"/>
        <w:gridCol w:w="2459"/>
      </w:tblGrid>
      <w:tr w:rsidR="006C1A14" w:rsidRPr="006C1A14" w:rsidTr="006C1A14">
        <w:trPr>
          <w:trHeight w:val="433"/>
          <w:tblCellSpacing w:w="0" w:type="dxa"/>
          <w:jc w:val="center"/>
        </w:trPr>
        <w:tc>
          <w:tcPr>
            <w:tcW w:w="3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sz w:val="24"/>
                <w:szCs w:val="28"/>
              </w:rPr>
              <w:t> Вид работы: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sz w:val="24"/>
                <w:szCs w:val="28"/>
              </w:rPr>
              <w:t> Стоимость</w:t>
            </w:r>
          </w:p>
        </w:tc>
      </w:tr>
      <w:tr w:rsidR="006C1A14" w:rsidRPr="006C1A14" w:rsidTr="006C1A14">
        <w:trPr>
          <w:trHeight w:val="433"/>
          <w:tblCellSpacing w:w="0" w:type="dxa"/>
          <w:jc w:val="center"/>
        </w:trPr>
        <w:tc>
          <w:tcPr>
            <w:tcW w:w="3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сборка шкафчиков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 xml:space="preserve">от 7р. за 1 </w:t>
            </w:r>
            <w:proofErr w:type="spellStart"/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шт</w:t>
            </w:r>
            <w:proofErr w:type="spellEnd"/>
          </w:p>
        </w:tc>
      </w:tr>
      <w:tr w:rsidR="006C1A14" w:rsidRPr="006C1A14" w:rsidTr="006C1A14">
        <w:trPr>
          <w:trHeight w:val="413"/>
          <w:tblCellSpacing w:w="0" w:type="dxa"/>
          <w:jc w:val="center"/>
        </w:trPr>
        <w:tc>
          <w:tcPr>
            <w:tcW w:w="3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навеска шкафчиков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5р. за 1шт</w:t>
            </w:r>
          </w:p>
        </w:tc>
      </w:tr>
      <w:tr w:rsidR="006C1A14" w:rsidRPr="006C1A14" w:rsidTr="006C1A14">
        <w:trPr>
          <w:trHeight w:val="433"/>
          <w:tblCellSpacing w:w="0" w:type="dxa"/>
          <w:jc w:val="center"/>
        </w:trPr>
        <w:tc>
          <w:tcPr>
            <w:tcW w:w="3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выставление нижних шкафчиков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 xml:space="preserve">5р. за 1 </w:t>
            </w:r>
            <w:proofErr w:type="spellStart"/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шт</w:t>
            </w:r>
            <w:proofErr w:type="spellEnd"/>
          </w:p>
        </w:tc>
      </w:tr>
      <w:tr w:rsidR="006C1A14" w:rsidRPr="006C1A14" w:rsidTr="006C1A14">
        <w:trPr>
          <w:trHeight w:val="433"/>
          <w:tblCellSpacing w:w="0" w:type="dxa"/>
          <w:jc w:val="center"/>
        </w:trPr>
        <w:tc>
          <w:tcPr>
            <w:tcW w:w="3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установка столешницы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Бесплатно</w:t>
            </w:r>
          </w:p>
        </w:tc>
      </w:tr>
      <w:tr w:rsidR="006C1A14" w:rsidRPr="006C1A14" w:rsidTr="006C1A14">
        <w:trPr>
          <w:trHeight w:val="433"/>
          <w:tblCellSpacing w:w="0" w:type="dxa"/>
          <w:jc w:val="center"/>
        </w:trPr>
        <w:tc>
          <w:tcPr>
            <w:tcW w:w="3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установка фартука (</w:t>
            </w:r>
            <w:proofErr w:type="spellStart"/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скинали</w:t>
            </w:r>
            <w:proofErr w:type="spellEnd"/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 xml:space="preserve">, </w:t>
            </w:r>
            <w:proofErr w:type="spellStart"/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фальшпанели</w:t>
            </w:r>
            <w:proofErr w:type="spellEnd"/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)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15р. за ед.</w:t>
            </w:r>
          </w:p>
        </w:tc>
      </w:tr>
    </w:tbl>
    <w:p w:rsidR="006C1A14" w:rsidRPr="006C1A14" w:rsidRDefault="006C1A14" w:rsidP="006C1A14">
      <w:pPr>
        <w:spacing w:after="0" w:line="240" w:lineRule="auto"/>
        <w:rPr>
          <w:rFonts w:ascii="Open Sans" w:eastAsia="Times New Roman" w:hAnsi="Open Sans" w:cs="Open Sans"/>
          <w:sz w:val="28"/>
          <w:szCs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6"/>
        <w:gridCol w:w="2423"/>
      </w:tblGrid>
      <w:tr w:rsidR="006C1A14" w:rsidRPr="006C1A14" w:rsidTr="006C1A14">
        <w:trPr>
          <w:trHeight w:val="470"/>
          <w:tblCellSpacing w:w="0" w:type="dxa"/>
          <w:jc w:val="center"/>
        </w:trPr>
        <w:tc>
          <w:tcPr>
            <w:tcW w:w="3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</w:t>
            </w:r>
            <w:r w:rsidRPr="006C1A14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sz w:val="24"/>
                <w:szCs w:val="28"/>
              </w:rPr>
              <w:t> Дополнительные работы :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</w:t>
            </w:r>
          </w:p>
        </w:tc>
      </w:tr>
      <w:tr w:rsidR="006C1A14" w:rsidRPr="006C1A14" w:rsidTr="006C1A14">
        <w:trPr>
          <w:trHeight w:val="470"/>
          <w:tblCellSpacing w:w="0" w:type="dxa"/>
          <w:jc w:val="center"/>
        </w:trPr>
        <w:tc>
          <w:tcPr>
            <w:tcW w:w="3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both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 xml:space="preserve">  врезка мойки 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15р.</w:t>
            </w:r>
          </w:p>
        </w:tc>
      </w:tr>
      <w:tr w:rsidR="006C1A14" w:rsidRPr="006C1A14" w:rsidTr="006C1A14">
        <w:trPr>
          <w:trHeight w:val="449"/>
          <w:tblCellSpacing w:w="0" w:type="dxa"/>
          <w:jc w:val="center"/>
        </w:trPr>
        <w:tc>
          <w:tcPr>
            <w:tcW w:w="3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both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врезка варочной панели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15р.</w:t>
            </w:r>
          </w:p>
        </w:tc>
      </w:tr>
      <w:tr w:rsidR="006C1A14" w:rsidRPr="006C1A14" w:rsidTr="006C1A14">
        <w:trPr>
          <w:trHeight w:val="470"/>
          <w:tblCellSpacing w:w="0" w:type="dxa"/>
          <w:jc w:val="center"/>
        </w:trPr>
        <w:tc>
          <w:tcPr>
            <w:tcW w:w="3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both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вырез отверстий под розетки, выключатели,      трубы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5р.</w:t>
            </w:r>
          </w:p>
        </w:tc>
      </w:tr>
    </w:tbl>
    <w:p w:rsidR="006C1A14" w:rsidRPr="006C1A14" w:rsidRDefault="006C1A14" w:rsidP="006C1A14">
      <w:pPr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</w:rPr>
      </w:pPr>
    </w:p>
    <w:p w:rsidR="006C1A14" w:rsidRPr="006C1A14" w:rsidRDefault="006C1A14" w:rsidP="006C1A14">
      <w:pPr>
        <w:spacing w:after="0" w:line="240" w:lineRule="auto"/>
        <w:rPr>
          <w:rFonts w:ascii="Open Sans" w:eastAsia="Times New Roman" w:hAnsi="Open Sans" w:cs="Open Sans"/>
          <w:i/>
          <w:color w:val="2E74B5" w:themeColor="accent1" w:themeShade="BF"/>
          <w:sz w:val="28"/>
          <w:szCs w:val="28"/>
        </w:rPr>
      </w:pPr>
      <w:r w:rsidRPr="006C1A14">
        <w:rPr>
          <w:rFonts w:ascii="Open Sans" w:eastAsia="Times New Roman" w:hAnsi="Open Sans" w:cs="Open Sans"/>
          <w:i/>
          <w:color w:val="2E74B5" w:themeColor="accent1" w:themeShade="BF"/>
          <w:sz w:val="28"/>
          <w:szCs w:val="28"/>
        </w:rPr>
        <w:t xml:space="preserve">- Сборка корпусной и </w:t>
      </w:r>
      <w:proofErr w:type="gramStart"/>
      <w:r w:rsidRPr="006C1A14">
        <w:rPr>
          <w:rFonts w:ascii="Open Sans" w:eastAsia="Times New Roman" w:hAnsi="Open Sans" w:cs="Open Sans"/>
          <w:i/>
          <w:color w:val="2E74B5" w:themeColor="accent1" w:themeShade="BF"/>
          <w:sz w:val="28"/>
          <w:szCs w:val="28"/>
        </w:rPr>
        <w:t>мягкой  мебели</w:t>
      </w:r>
      <w:proofErr w:type="gramEnd"/>
      <w:r w:rsidRPr="006C1A14">
        <w:rPr>
          <w:rFonts w:ascii="Open Sans" w:eastAsia="Times New Roman" w:hAnsi="Open Sans" w:cs="Open Sans"/>
          <w:i/>
          <w:color w:val="2E74B5" w:themeColor="accent1" w:themeShade="BF"/>
          <w:sz w:val="28"/>
          <w:szCs w:val="28"/>
        </w:rPr>
        <w:t>:</w:t>
      </w:r>
    </w:p>
    <w:p w:rsidR="006C1A14" w:rsidRPr="006C1A14" w:rsidRDefault="006C1A14" w:rsidP="006C1A14">
      <w:pPr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</w:rPr>
      </w:pPr>
    </w:p>
    <w:tbl>
      <w:tblPr>
        <w:tblW w:w="508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7"/>
        <w:gridCol w:w="2351"/>
      </w:tblGrid>
      <w:tr w:rsidR="006C1A14" w:rsidRPr="006C1A14" w:rsidTr="006C1A14">
        <w:trPr>
          <w:trHeight w:val="837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bookmarkStart w:id="0" w:name="_GoBack"/>
            <w:bookmarkEnd w:id="0"/>
            <w:r w:rsidRPr="006C1A14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sz w:val="24"/>
                <w:szCs w:val="28"/>
              </w:rPr>
              <w:t> Вид работы - сборка мебели: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sz w:val="24"/>
                <w:szCs w:val="28"/>
              </w:rPr>
              <w:t xml:space="preserve"> Стоимость, </w:t>
            </w:r>
            <w:proofErr w:type="spellStart"/>
            <w:r w:rsidRPr="006C1A14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sz w:val="24"/>
                <w:szCs w:val="28"/>
              </w:rPr>
              <w:t>бел.руб</w:t>
            </w:r>
            <w:proofErr w:type="spellEnd"/>
            <w:r w:rsidRPr="006C1A14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sz w:val="24"/>
                <w:szCs w:val="28"/>
              </w:rPr>
              <w:t xml:space="preserve">. </w:t>
            </w:r>
          </w:p>
        </w:tc>
      </w:tr>
      <w:tr w:rsidR="006C1A14" w:rsidRPr="006C1A14" w:rsidTr="006C1A14">
        <w:trPr>
          <w:trHeight w:val="399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шкафа-купе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50</w:t>
            </w:r>
          </w:p>
        </w:tc>
      </w:tr>
      <w:tr w:rsidR="006C1A14" w:rsidRPr="006C1A14" w:rsidTr="006C1A14">
        <w:trPr>
          <w:trHeight w:val="418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одностворчатого шкафа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30</w:t>
            </w:r>
          </w:p>
        </w:tc>
      </w:tr>
      <w:tr w:rsidR="006C1A14" w:rsidRPr="006C1A14" w:rsidTr="006C1A14">
        <w:trPr>
          <w:trHeight w:val="418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двухстворчатого шкафа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50</w:t>
            </w:r>
          </w:p>
        </w:tc>
      </w:tr>
      <w:tr w:rsidR="006C1A14" w:rsidRPr="006C1A14" w:rsidTr="006C1A14">
        <w:trPr>
          <w:trHeight w:val="418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кровати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30</w:t>
            </w:r>
          </w:p>
        </w:tc>
      </w:tr>
      <w:tr w:rsidR="006C1A14" w:rsidRPr="006C1A14" w:rsidTr="006C1A14">
        <w:trPr>
          <w:trHeight w:val="418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комода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25</w:t>
            </w:r>
          </w:p>
        </w:tc>
      </w:tr>
      <w:tr w:rsidR="006C1A14" w:rsidRPr="006C1A14" w:rsidTr="006C1A14">
        <w:trPr>
          <w:trHeight w:val="399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тумбы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25</w:t>
            </w:r>
          </w:p>
        </w:tc>
      </w:tr>
      <w:tr w:rsidR="006C1A14" w:rsidRPr="006C1A14" w:rsidTr="006C1A14">
        <w:trPr>
          <w:trHeight w:val="418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стола компьютерного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25</w:t>
            </w:r>
          </w:p>
        </w:tc>
      </w:tr>
      <w:tr w:rsidR="006C1A14" w:rsidRPr="006C1A14" w:rsidTr="006C1A14">
        <w:trPr>
          <w:trHeight w:val="418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стола обеденного, кухонного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25</w:t>
            </w:r>
          </w:p>
        </w:tc>
      </w:tr>
      <w:tr w:rsidR="006C1A14" w:rsidRPr="006C1A14" w:rsidTr="006C1A14">
        <w:trPr>
          <w:trHeight w:val="418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прихожей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30</w:t>
            </w:r>
          </w:p>
        </w:tc>
      </w:tr>
      <w:tr w:rsidR="006C1A14" w:rsidRPr="006C1A14" w:rsidTr="006C1A14">
        <w:trPr>
          <w:trHeight w:val="399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  горки/секции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60</w:t>
            </w:r>
          </w:p>
        </w:tc>
      </w:tr>
      <w:tr w:rsidR="006C1A14" w:rsidRPr="006C1A14" w:rsidTr="006C1A14">
        <w:trPr>
          <w:trHeight w:val="354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 xml:space="preserve">  дивана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25</w:t>
            </w:r>
          </w:p>
        </w:tc>
      </w:tr>
      <w:tr w:rsidR="006C1A14" w:rsidRPr="006C1A14" w:rsidTr="006C1A14">
        <w:trPr>
          <w:trHeight w:val="354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 xml:space="preserve">  спальни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60</w:t>
            </w:r>
          </w:p>
        </w:tc>
      </w:tr>
      <w:tr w:rsidR="006C1A14" w:rsidRPr="006C1A14" w:rsidTr="006C1A14">
        <w:trPr>
          <w:trHeight w:val="354"/>
          <w:tblCellSpacing w:w="0" w:type="dxa"/>
          <w:jc w:val="center"/>
        </w:trPr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2D63F6">
            <w:pPr>
              <w:spacing w:after="0" w:line="210" w:lineRule="atLeast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 xml:space="preserve">  демонтаж и монтаж мебели при переездах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A14" w:rsidRPr="006C1A14" w:rsidRDefault="006C1A14" w:rsidP="006C1A14">
            <w:pPr>
              <w:spacing w:after="0" w:line="210" w:lineRule="atLeast"/>
              <w:jc w:val="center"/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</w:pPr>
            <w:r w:rsidRPr="006C1A14">
              <w:rPr>
                <w:rFonts w:ascii="Open Sans" w:eastAsia="Times New Roman" w:hAnsi="Open Sans" w:cs="Open Sans"/>
                <w:color w:val="333333"/>
                <w:sz w:val="24"/>
                <w:szCs w:val="28"/>
              </w:rPr>
              <w:t>от 30</w:t>
            </w:r>
          </w:p>
        </w:tc>
      </w:tr>
    </w:tbl>
    <w:p w:rsidR="006C1A14" w:rsidRDefault="006C1A14" w:rsidP="006C1A14">
      <w:pP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</w:pPr>
    </w:p>
    <w:p w:rsidR="006C1A14" w:rsidRPr="006C1A14" w:rsidRDefault="006C1A14" w:rsidP="006C1A14">
      <w:pP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</w:pPr>
    </w:p>
    <w:p w:rsidR="006C1A14" w:rsidRPr="006C1A14" w:rsidRDefault="006C1A14" w:rsidP="006C1A14">
      <w:pPr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</w:pPr>
      <w:r w:rsidRPr="006C1A14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Стоимость сборки мебели зависит от объема работы, учитываются габариты, количество изделий и эксклюзивность самой мебели. Цена не зависит от производителя и стоимости самого гарнитура.</w:t>
      </w:r>
    </w:p>
    <w:p w:rsidR="006C1A14" w:rsidRPr="006C1A14" w:rsidRDefault="006C1A14" w:rsidP="006C1A14">
      <w:pPr>
        <w:pStyle w:val="a5"/>
        <w:numPr>
          <w:ilvl w:val="0"/>
          <w:numId w:val="5"/>
        </w:numPr>
        <w:rPr>
          <w:rFonts w:ascii="Open Sans" w:hAnsi="Open Sans" w:cs="Open Sans"/>
          <w:b/>
          <w:i/>
          <w:color w:val="333333"/>
          <w:sz w:val="28"/>
          <w:szCs w:val="28"/>
          <w:shd w:val="clear" w:color="auto" w:fill="FFFFFF"/>
        </w:rPr>
      </w:pPr>
      <w:r w:rsidRPr="006C1A14">
        <w:rPr>
          <w:rFonts w:ascii="Open Sans" w:hAnsi="Open Sans" w:cs="Open Sans"/>
          <w:b/>
          <w:i/>
          <w:color w:val="333333"/>
          <w:sz w:val="28"/>
          <w:szCs w:val="28"/>
          <w:shd w:val="clear" w:color="auto" w:fill="FFFFFF"/>
        </w:rPr>
        <w:t xml:space="preserve">Минимальная стоимость вызова специалиста 25руб. в черте города. </w:t>
      </w:r>
    </w:p>
    <w:p w:rsidR="006C1A14" w:rsidRPr="006C1A14" w:rsidRDefault="006C1A14" w:rsidP="006C1A14">
      <w:pPr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</w:rPr>
      </w:pPr>
    </w:p>
    <w:p w:rsidR="006C1A14" w:rsidRPr="006C1A14" w:rsidRDefault="006C1A14" w:rsidP="006C1A14">
      <w:pPr>
        <w:spacing w:after="0" w:line="240" w:lineRule="auto"/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</w:pPr>
      <w:r w:rsidRPr="006C1A14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>Уточнить стоимость работ, не вошедших в предложенный список, Вы всегда можете по телефону в удобное для Вас время:</w:t>
      </w:r>
    </w:p>
    <w:p w:rsidR="000A6B9A" w:rsidRPr="006C1A14" w:rsidRDefault="000A6B9A" w:rsidP="006C1A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8"/>
          <w:szCs w:val="28"/>
        </w:rPr>
      </w:pPr>
    </w:p>
    <w:p w:rsidR="006C1A14" w:rsidRPr="006C1A14" w:rsidRDefault="006C1A14" w:rsidP="006C1A14">
      <w:pPr>
        <w:spacing w:after="0" w:line="240" w:lineRule="auto"/>
        <w:rPr>
          <w:rFonts w:ascii="Open Sans" w:eastAsia="Times New Roman" w:hAnsi="Open Sans" w:cs="Open Sans"/>
          <w:i/>
          <w:sz w:val="28"/>
          <w:szCs w:val="28"/>
        </w:rPr>
      </w:pPr>
      <w:r w:rsidRPr="006C1A14">
        <w:rPr>
          <w:rFonts w:ascii="Open Sans" w:eastAsia="Times New Roman" w:hAnsi="Open Sans" w:cs="Open Sans"/>
          <w:i/>
          <w:sz w:val="28"/>
          <w:szCs w:val="28"/>
        </w:rPr>
        <w:t xml:space="preserve">*Так же, что бы </w:t>
      </w:r>
      <w:proofErr w:type="gramStart"/>
      <w:r w:rsidRPr="006C1A14">
        <w:rPr>
          <w:rFonts w:ascii="Open Sans" w:eastAsia="Times New Roman" w:hAnsi="Open Sans" w:cs="Open Sans"/>
          <w:i/>
          <w:sz w:val="28"/>
          <w:szCs w:val="28"/>
        </w:rPr>
        <w:t>сэкономить  Ваше</w:t>
      </w:r>
      <w:proofErr w:type="gramEnd"/>
      <w:r w:rsidRPr="006C1A14">
        <w:rPr>
          <w:rFonts w:ascii="Open Sans" w:eastAsia="Times New Roman" w:hAnsi="Open Sans" w:cs="Open Sans"/>
          <w:i/>
          <w:sz w:val="28"/>
          <w:szCs w:val="28"/>
        </w:rPr>
        <w:t xml:space="preserve"> время, на поиски дополнительных услуг, мы готовы предложить  доставку мебели с подъемом на этаж, а так же вывоз и утилизацию старой мебели. </w:t>
      </w:r>
    </w:p>
    <w:p w:rsidR="006C1A14" w:rsidRPr="006C1A14" w:rsidRDefault="006C1A14" w:rsidP="006C1A14">
      <w:pPr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</w:rPr>
      </w:pPr>
    </w:p>
    <w:p w:rsidR="006C1A14" w:rsidRPr="006C1A14" w:rsidRDefault="006C1A14" w:rsidP="006C1A1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8"/>
          <w:szCs w:val="28"/>
        </w:rPr>
      </w:pPr>
    </w:p>
    <w:sectPr w:rsidR="006C1A14" w:rsidRPr="006C1A1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137" w:rsidRDefault="00FF6137" w:rsidP="004D2A8F">
      <w:pPr>
        <w:spacing w:after="0" w:line="240" w:lineRule="auto"/>
      </w:pPr>
      <w:r>
        <w:separator/>
      </w:r>
    </w:p>
  </w:endnote>
  <w:endnote w:type="continuationSeparator" w:id="0">
    <w:p w:rsidR="00FF6137" w:rsidRDefault="00FF6137" w:rsidP="004D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137" w:rsidRDefault="00FF6137" w:rsidP="004D2A8F">
      <w:pPr>
        <w:spacing w:after="0" w:line="240" w:lineRule="auto"/>
      </w:pPr>
      <w:r>
        <w:separator/>
      </w:r>
    </w:p>
  </w:footnote>
  <w:footnote w:type="continuationSeparator" w:id="0">
    <w:p w:rsidR="00FF6137" w:rsidRDefault="00FF6137" w:rsidP="004D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A8F" w:rsidRPr="007B2BEC" w:rsidRDefault="006C1A14" w:rsidP="004D2A8F">
    <w:pPr>
      <w:pStyle w:val="a6"/>
      <w:jc w:val="both"/>
      <w:rPr>
        <w:rFonts w:ascii="Agency FB" w:hAnsi="Agency FB"/>
        <w:color w:val="C9C9C9" w:themeColor="accent3" w:themeTint="99"/>
      </w:rPr>
    </w:pPr>
    <w:r>
      <w:rPr>
        <w:rFonts w:ascii="Calibri" w:hAnsi="Calibri" w:cs="Calibri"/>
        <w:color w:val="7B7B7B" w:themeColor="accent3" w:themeShade="BF"/>
      </w:rPr>
      <w:t>Сайт компании</w:t>
    </w:r>
    <w:r w:rsidR="004D2A8F" w:rsidRPr="007B2BEC">
      <w:rPr>
        <w:rFonts w:ascii="Agency FB" w:hAnsi="Agency FB"/>
        <w:color w:val="7B7B7B" w:themeColor="accent3" w:themeShade="BF"/>
      </w:rPr>
      <w:t xml:space="preserve"> «</w:t>
    </w:r>
    <w:r>
      <w:rPr>
        <w:rFonts w:ascii="Agency FB" w:hAnsi="Agency FB"/>
        <w:color w:val="C45911" w:themeColor="accent2" w:themeShade="BF"/>
        <w:lang w:val="en-US"/>
      </w:rPr>
      <w:t>V</w:t>
    </w:r>
    <w:r w:rsidRPr="006C1A14">
      <w:rPr>
        <w:rFonts w:ascii="Agency FB" w:hAnsi="Agency FB"/>
        <w:color w:val="C45911" w:themeColor="accent2" w:themeShade="BF"/>
      </w:rPr>
      <w:t>ezetvsem.by</w:t>
    </w:r>
    <w:r w:rsidR="004D2A8F" w:rsidRPr="007B2BEC">
      <w:rPr>
        <w:rFonts w:ascii="Agency FB" w:hAnsi="Agency FB"/>
        <w:color w:val="7B7B7B" w:themeColor="accent3" w:themeShade="BF"/>
      </w:rPr>
      <w:t>»</w:t>
    </w:r>
    <w:r w:rsidR="004D2A8F" w:rsidRPr="007B2BEC">
      <w:rPr>
        <w:rFonts w:ascii="Agency FB" w:hAnsi="Agency FB"/>
        <w:color w:val="C9C9C9" w:themeColor="accent3" w:themeTint="99"/>
      </w:rPr>
      <w:t xml:space="preserve"> </w:t>
    </w:r>
    <w:r w:rsidR="004D2A8F" w:rsidRPr="007B2BEC">
      <w:rPr>
        <w:rFonts w:ascii="Agency FB" w:hAnsi="Agency FB"/>
        <w:color w:val="C9C9C9" w:themeColor="accent3" w:themeTint="99"/>
      </w:rPr>
      <w:tab/>
    </w:r>
    <w:r w:rsidR="004D2A8F" w:rsidRPr="007B2BEC">
      <w:rPr>
        <w:rFonts w:ascii="Agency FB" w:hAnsi="Agency FB"/>
        <w:color w:val="C9C9C9" w:themeColor="accent3" w:themeTint="99"/>
      </w:rPr>
      <w:tab/>
      <w:t xml:space="preserve"> </w:t>
    </w:r>
    <w:r>
      <w:rPr>
        <w:rFonts w:ascii="Calibri" w:hAnsi="Calibri" w:cs="Calibri"/>
        <w:color w:val="7B7B7B" w:themeColor="accent3" w:themeShade="BF"/>
      </w:rPr>
      <w:t>прайс цен</w:t>
    </w:r>
    <w:r w:rsidR="004D2A8F" w:rsidRPr="007B2BEC">
      <w:rPr>
        <w:rFonts w:ascii="Agency FB" w:hAnsi="Agency FB"/>
        <w:color w:val="C9C9C9" w:themeColor="accent3" w:themeTint="99"/>
      </w:rPr>
      <w:t xml:space="preserve"> </w:t>
    </w:r>
    <w:r w:rsidR="004D2A8F" w:rsidRPr="007B2BEC">
      <w:rPr>
        <w:rFonts w:ascii="Agency FB" w:hAnsi="Agency FB"/>
        <w:color w:val="7B7B7B" w:themeColor="accent3" w:themeShade="BF"/>
      </w:rPr>
      <w:t>«</w:t>
    </w:r>
    <w:r w:rsidRPr="006C1A14">
      <w:rPr>
        <w:rFonts w:ascii="Agency FB" w:hAnsi="Agency FB"/>
        <w:color w:val="2F5496" w:themeColor="accent5" w:themeShade="BF"/>
      </w:rPr>
      <w:t>20</w:t>
    </w:r>
    <w:r w:rsidRPr="006C1A14">
      <w:rPr>
        <w:rFonts w:ascii="Agency FB" w:hAnsi="Agency FB"/>
        <w:color w:val="7B7B7B" w:themeColor="accent3" w:themeShade="BF"/>
      </w:rPr>
      <w:t>2</w:t>
    </w:r>
    <w:r w:rsidRPr="006C1A14">
      <w:rPr>
        <w:rFonts w:ascii="Agency FB" w:hAnsi="Agency FB"/>
        <w:color w:val="2F5496" w:themeColor="accent5" w:themeShade="BF"/>
      </w:rPr>
      <w:t>0</w:t>
    </w:r>
    <w:r>
      <w:rPr>
        <w:rFonts w:ascii="Calibri" w:hAnsi="Calibri"/>
        <w:color w:val="2F5496" w:themeColor="accent5" w:themeShade="BF"/>
      </w:rPr>
      <w:t>г.</w:t>
    </w:r>
    <w:r w:rsidR="004D2A8F" w:rsidRPr="007B2BEC">
      <w:rPr>
        <w:rFonts w:ascii="Agency FB" w:hAnsi="Agency FB"/>
        <w:color w:val="7B7B7B" w:themeColor="accent3" w:themeShade="BF"/>
      </w:rPr>
      <w:t>»</w:t>
    </w:r>
  </w:p>
  <w:p w:rsidR="004D2A8F" w:rsidRDefault="004D2A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74BD"/>
    <w:multiLevelType w:val="hybridMultilevel"/>
    <w:tmpl w:val="5420A8B0"/>
    <w:lvl w:ilvl="0" w:tplc="C908CDF2">
      <w:start w:val="5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21187"/>
    <w:multiLevelType w:val="multilevel"/>
    <w:tmpl w:val="4AD4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A68"/>
    <w:multiLevelType w:val="hybridMultilevel"/>
    <w:tmpl w:val="6158E54E"/>
    <w:lvl w:ilvl="0" w:tplc="B5AE6AF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949F0"/>
    <w:multiLevelType w:val="multilevel"/>
    <w:tmpl w:val="73C006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5657C"/>
    <w:multiLevelType w:val="multilevel"/>
    <w:tmpl w:val="4904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39"/>
    <w:rsid w:val="00005FBD"/>
    <w:rsid w:val="00043A06"/>
    <w:rsid w:val="000A6B9A"/>
    <w:rsid w:val="0012184B"/>
    <w:rsid w:val="003C5FFC"/>
    <w:rsid w:val="004C5AE2"/>
    <w:rsid w:val="004D2A8F"/>
    <w:rsid w:val="00644031"/>
    <w:rsid w:val="006C1A14"/>
    <w:rsid w:val="00726E33"/>
    <w:rsid w:val="007E0A2A"/>
    <w:rsid w:val="00825543"/>
    <w:rsid w:val="00B9536D"/>
    <w:rsid w:val="00BF6E7C"/>
    <w:rsid w:val="00C3060D"/>
    <w:rsid w:val="00CD7B96"/>
    <w:rsid w:val="00D17339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1979"/>
  <w15:chartTrackingRefBased/>
  <w15:docId w15:val="{2F1FAE3C-D07B-4F20-A658-73073A43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1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1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6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A6B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33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1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306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2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2A8F"/>
  </w:style>
  <w:style w:type="paragraph" w:styleId="a8">
    <w:name w:val="footer"/>
    <w:basedOn w:val="a"/>
    <w:link w:val="a9"/>
    <w:uiPriority w:val="99"/>
    <w:unhideWhenUsed/>
    <w:rsid w:val="004D2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2A8F"/>
  </w:style>
  <w:style w:type="table" w:styleId="-2">
    <w:name w:val="Grid Table 2"/>
    <w:basedOn w:val="a1"/>
    <w:uiPriority w:val="47"/>
    <w:rsid w:val="004D2A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6">
    <w:name w:val="List Table 3 Accent 6"/>
    <w:basedOn w:val="a1"/>
    <w:uiPriority w:val="48"/>
    <w:rsid w:val="004D2A8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3">
    <w:name w:val="List Table 4 Accent 3"/>
    <w:basedOn w:val="a1"/>
    <w:uiPriority w:val="49"/>
    <w:rsid w:val="004D2A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List Table 4 Accent 5"/>
    <w:basedOn w:val="a1"/>
    <w:uiPriority w:val="49"/>
    <w:rsid w:val="004D2A8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53">
    <w:name w:val="Grid Table 5 Dark Accent 3"/>
    <w:basedOn w:val="a1"/>
    <w:uiPriority w:val="50"/>
    <w:rsid w:val="00CD7B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a">
    <w:name w:val="Normal (Web)"/>
    <w:basedOn w:val="a"/>
    <w:uiPriority w:val="99"/>
    <w:semiHidden/>
    <w:unhideWhenUsed/>
    <w:rsid w:val="000A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a"/>
    <w:rsid w:val="000A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A6B9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A6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6B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">
    <w:name w:val="doc"/>
    <w:basedOn w:val="a0"/>
    <w:rsid w:val="000A6B9A"/>
  </w:style>
  <w:style w:type="character" w:customStyle="1" w:styleId="10">
    <w:name w:val="Заголовок 1 Знак"/>
    <w:basedOn w:val="a0"/>
    <w:link w:val="1"/>
    <w:uiPriority w:val="9"/>
    <w:rsid w:val="006C1A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C1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C1A14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6C1A1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2020-07-30T16:40:00Z</dcterms:created>
  <dcterms:modified xsi:type="dcterms:W3CDTF">2020-07-30T16:40:00Z</dcterms:modified>
</cp:coreProperties>
</file>